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61" w:rsidRPr="00465561" w:rsidRDefault="00465561" w:rsidP="0046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7"/>
          <w:szCs w:val="27"/>
        </w:rPr>
      </w:pPr>
      <w:r w:rsidRPr="00465561">
        <w:rPr>
          <w:rFonts w:ascii="Times New Roman CYR" w:hAnsi="Times New Roman CYR" w:cs="Times New Roman CYR"/>
          <w:b/>
          <w:color w:val="000000"/>
          <w:sz w:val="27"/>
          <w:szCs w:val="27"/>
        </w:rPr>
        <w:t>ИНСТРУКЦИЯ ПО УЧАСТИЮ В ЭКОЛОГИЧЕСКОЙ ПРОГРАММЕ</w:t>
      </w:r>
    </w:p>
    <w:p w:rsidR="00465561" w:rsidRPr="00465561" w:rsidRDefault="00465561" w:rsidP="00465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465561">
        <w:rPr>
          <w:rFonts w:ascii="Times New Roman" w:hAnsi="Times New Roman" w:cs="Times New Roman"/>
          <w:b/>
          <w:color w:val="000000"/>
          <w:sz w:val="27"/>
          <w:szCs w:val="27"/>
        </w:rPr>
        <w:t>«</w:t>
      </w:r>
      <w:r w:rsidRPr="00465561">
        <w:rPr>
          <w:rFonts w:ascii="Times New Roman CYR" w:hAnsi="Times New Roman CYR" w:cs="Times New Roman CYR"/>
          <w:b/>
          <w:color w:val="000000"/>
          <w:sz w:val="27"/>
          <w:szCs w:val="27"/>
        </w:rPr>
        <w:t>ШКОЛА УТИЛИЗАЦИИ: ЭЛЕКТРОНИКА</w:t>
      </w:r>
      <w:r w:rsidRPr="00465561">
        <w:rPr>
          <w:rFonts w:ascii="Times New Roman" w:hAnsi="Times New Roman" w:cs="Times New Roman"/>
          <w:b/>
          <w:color w:val="000000"/>
          <w:sz w:val="27"/>
          <w:szCs w:val="27"/>
        </w:rPr>
        <w:t>»</w:t>
      </w:r>
      <w:bookmarkStart w:id="0" w:name="_GoBack"/>
      <w:bookmarkEnd w:id="0"/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Реализация Программы: в рамках Программы участие могут принимать все организации региона. Безвозмездный договор, заключаемый между вашей организацией и Фондом, не нарушает требований антимонопольного законодательства и не требует прохождения закупочных процедур в соответствии с Федеральным законом </w:t>
      </w:r>
      <w:r>
        <w:rPr>
          <w:rFonts w:ascii="Times New Roman" w:hAnsi="Times New Roman" w:cs="Times New Roman"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от 05.04.2013 </w:t>
      </w:r>
      <w:r>
        <w:rPr>
          <w:rFonts w:ascii="Times New Roman" w:hAnsi="Times New Roman" w:cs="Times New Roman"/>
          <w:color w:val="000000"/>
          <w:sz w:val="27"/>
          <w:szCs w:val="27"/>
        </w:rPr>
        <w:t>№44-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ФЗ и Федеральным законом </w:t>
      </w:r>
      <w:r>
        <w:rPr>
          <w:rFonts w:ascii="Times New Roman" w:hAnsi="Times New Roman" w:cs="Times New Roman"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от 18.07.2011 </w:t>
      </w:r>
      <w:r>
        <w:rPr>
          <w:rFonts w:ascii="Times New Roman" w:hAnsi="Times New Roman" w:cs="Times New Roman"/>
          <w:color w:val="000000"/>
          <w:sz w:val="27"/>
          <w:szCs w:val="27"/>
        </w:rPr>
        <w:t>№223-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ФЗ. 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1. Кто может принимать участие в Программе: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сотрудники и посетители организаций,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органы государственной и муниципальной власти,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бюджетные учреждения (в том числе социальной сферы, образования, здравоохранения, культуры, спорта и т.д.),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коммерческие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компании на льготных условиях.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2. На безвозмездную утилизацию принимаются: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компьютерная и офисная техника,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бытовая техника,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электроинструмент,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научная и медицинская техника,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телефоны и персональные гаджеты,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запч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асти и аксессуары оборудования.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На утилизацию НЕ принимаются: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оборудование со знаком радиации,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картриджи печатающей техники,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люминесцентные лампы,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батарейки, ИБП, АКБ.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4.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Сбор отслужившего 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борудования от населения: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4.1. Сотрудники учреждений, волонтерские движения 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экосообщества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организаций могут организовать агитационную кампанию на тему ответственного отношения к раздельному сбору электронных отходов и их утилизации. За неделю до даты вывоза провести информирование сотрудников и посетителей о возможности сдать на утилизацию отслужившее электронное и электрическое оборудование. В день вывоза организовать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экомероприятие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и провести сбор на территории учреждения отработавшего оборудования среди сотрудников и посетителей. Отчёт о проведённом мероприятии необходимо направить по адресу nnov@ekofond.ru. Наиболее яркие кампании будут отмечены на ежегодной федеральной церемон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ии подведения итогов Программы.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4.2. Информационные материалы для проведения и реализации сбора оборудования от населения предоставляются Ф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ондом дополнительно по запросу.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4.3. Оборудование, собранное в рамках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экомероприятия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, будет принято отдельно от оборудования организации и не будет отражено в закрывающих документах (т.к. организация не являет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ся собственником этих отходов).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4.4. Сбор техники на вашей территории классифицируется как накопление и не относится к лицензируемым видам деятельности в соответствии с федеральным законом от 24.06.1998 </w:t>
      </w:r>
      <w:r>
        <w:rPr>
          <w:rFonts w:ascii="Times New Roman" w:hAnsi="Times New Roman" w:cs="Times New Roman"/>
          <w:color w:val="000000"/>
          <w:sz w:val="27"/>
          <w:szCs w:val="27"/>
        </w:rPr>
        <w:t>№ 89-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ФЗ </w:t>
      </w:r>
      <w:r>
        <w:rPr>
          <w:rFonts w:ascii="Times New Roman" w:hAnsi="Times New Roman" w:cs="Times New Roman"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Об отходах производства и потребления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».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Сбор (лицензируемый вид деятельности)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это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процесс, осуществляемый Фондом.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5. Порядок участия учреждения в Программе: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5.1.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Зарегистрируйте вашу организацию на сайте фонда по адресу: https://ekofond.ru/electronics. Если договор был заключен ранее 2025 года, не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обходима повторная регистрация.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5.2. На указанный при регистрации адрес электронной почты, будет направлено подтверждение регистрации, шаблон заявки на выполнение работ и запро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с реквизитов вашей организации.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5.3. На основании присланных вами реквизитов Фонд самостоятельно подготовит договор на участие в программе </w:t>
      </w:r>
      <w:r>
        <w:rPr>
          <w:rFonts w:ascii="Times New Roman" w:hAnsi="Times New Roman" w:cs="Times New Roman"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Школа утилизации: электроника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и направит ва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м на подписание в готовом виде.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5.4. Если оборудование вашей организации не списано, на основании заявки на безвозмездной основе будут подготовлены акты технического состояния. На основании актов организуйте процедуру списания в соотве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тствии с утвержденным порядком.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5.5. Координаторы Программы сообща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т дату и время вывоза.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5.6. К дате вывоза оборудование должно быть списано, демонтировано, собрано в удобном для выноса из здания помещении. Погрузка производится силами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сотрудников вашей организации.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5.7. В Программе принимают участие заявки с минимальным объёмом отходов электронного, электрического оборудования от 1 м3 (~150 кг). Вывоз силами Фонда будет осуществлен от 3 м3 (~ 450 кг). В случае если в Вашем учреждении не образован указанный объем техники, запланированный к передаче на утилизацию, предлагаем накапливать или организовать сбор от сотрудников и посетителей вашей организации для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накопления необходимого объема.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5.8. В день вывоза организации предоставляется оформленный акт приема- передачи и спецификация к нему. Экземпляр, подписанный с вашей стороны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, необходимо передать водителю.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5.9. Акт утилизации выдаётся по факту утилизации не ранее чем 15 числа месяца, следующего за месяцем, в котором состоялся вывоз оборудования.</w:t>
      </w:r>
    </w:p>
    <w:p w:rsidR="00465561" w:rsidRDefault="00465561" w:rsidP="0046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В случае возникновения вопросов, вы можете обратиться к куратору программы по тел. +7 (903) 232-67-64, или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эл.почте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nnov@eko-fond.ru.</w:t>
      </w:r>
    </w:p>
    <w:p w:rsidR="000C257F" w:rsidRDefault="000C257F" w:rsidP="00465561">
      <w:pPr>
        <w:spacing w:after="0"/>
        <w:ind w:firstLine="709"/>
        <w:jc w:val="both"/>
      </w:pPr>
    </w:p>
    <w:sectPr w:rsidR="000C257F" w:rsidSect="003C76B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A6"/>
    <w:rsid w:val="000C257F"/>
    <w:rsid w:val="00465561"/>
    <w:rsid w:val="00B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5AC7"/>
  <w15:chartTrackingRefBased/>
  <w15:docId w15:val="{096F7B48-9F7F-455B-99AA-18D27ADA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2026-05-04T16:25:00Z</dcterms:created>
  <dcterms:modified xsi:type="dcterms:W3CDTF">2026-05-04T16:33:00Z</dcterms:modified>
</cp:coreProperties>
</file>