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F4" w:rsidRPr="00836FF4" w:rsidRDefault="00836FF4" w:rsidP="00836FF4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36FF4">
        <w:rPr>
          <w:i/>
          <w:color w:val="000000"/>
          <w:sz w:val="28"/>
          <w:szCs w:val="28"/>
        </w:rPr>
        <w:t>Расширен круг лиц, имеющих право на оказание бесплатной юридической помощи</w:t>
      </w:r>
    </w:p>
    <w:p w:rsidR="00836FF4" w:rsidRPr="00836FF4" w:rsidRDefault="00836FF4" w:rsidP="00836F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6FF4" w:rsidRPr="00836FF4" w:rsidRDefault="00836FF4" w:rsidP="00836FF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6FF4">
        <w:rPr>
          <w:color w:val="000000"/>
          <w:sz w:val="28"/>
          <w:szCs w:val="28"/>
        </w:rPr>
        <w:t>Федеральным законом от 23.03.2026 № 64-ФЗ внесены изменения в статью 20 Федерального закона «О бесплатной юридической помощи в Российской Федерации».</w:t>
      </w:r>
    </w:p>
    <w:p w:rsidR="00836FF4" w:rsidRPr="00836FF4" w:rsidRDefault="00836FF4" w:rsidP="00836FF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6FF4">
        <w:rPr>
          <w:color w:val="000000"/>
          <w:sz w:val="28"/>
          <w:szCs w:val="28"/>
        </w:rPr>
        <w:t>Правом на получение бесплатной юридической помощи наделяются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помощи:</w:t>
      </w:r>
    </w:p>
    <w:p w:rsidR="00836FF4" w:rsidRPr="00836FF4" w:rsidRDefault="00836FF4" w:rsidP="00836FF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6FF4">
        <w:rPr>
          <w:color w:val="000000"/>
          <w:sz w:val="28"/>
          <w:szCs w:val="28"/>
        </w:rPr>
        <w:t>по вопросам, связанным с предоставлением мер социальной поддержки; </w:t>
      </w:r>
    </w:p>
    <w:p w:rsidR="00836FF4" w:rsidRPr="00836FF4" w:rsidRDefault="00836FF4" w:rsidP="00836FF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6FF4">
        <w:rPr>
          <w:color w:val="000000"/>
          <w:sz w:val="28"/>
          <w:szCs w:val="28"/>
        </w:rPr>
        <w:t>признанием их вынужденными переселенцами, беженцами; </w:t>
      </w:r>
    </w:p>
    <w:p w:rsidR="00836FF4" w:rsidRPr="00836FF4" w:rsidRDefault="00836FF4" w:rsidP="00836FF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6FF4">
        <w:rPr>
          <w:color w:val="000000"/>
          <w:sz w:val="28"/>
          <w:szCs w:val="28"/>
        </w:rPr>
        <w:t>предоставлением временного убежища на территории Российской Федерации;</w:t>
      </w:r>
    </w:p>
    <w:p w:rsidR="00836FF4" w:rsidRPr="00836FF4" w:rsidRDefault="00836FF4" w:rsidP="00836FF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6FF4">
        <w:rPr>
          <w:color w:val="000000"/>
          <w:sz w:val="28"/>
          <w:szCs w:val="28"/>
        </w:rPr>
        <w:t>с приемом в гражданство Российской Федерации.</w:t>
      </w:r>
    </w:p>
    <w:p w:rsidR="00836FF4" w:rsidRDefault="00836FF4" w:rsidP="00836FF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6FF4">
        <w:rPr>
          <w:color w:val="000000"/>
          <w:sz w:val="28"/>
          <w:szCs w:val="28"/>
        </w:rPr>
        <w:t>Правовая поддержка данной категории граждан может быть оказана юридическими бюро и адвокатами, являющиеся участниками государственной системы бесплатной юридической помощи.</w:t>
      </w:r>
    </w:p>
    <w:p w:rsidR="00A0135B" w:rsidRPr="00836FF4" w:rsidRDefault="00836FF4" w:rsidP="00836FF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36FF4">
        <w:rPr>
          <w:color w:val="000000"/>
          <w:sz w:val="28"/>
          <w:szCs w:val="28"/>
        </w:rPr>
        <w:t>Консультирование заявителей проводится в устной и письменной форме, включая подготовку необходимых документов правового характера, представительства граждан в судах.</w:t>
      </w:r>
    </w:p>
    <w:sectPr w:rsidR="00A0135B" w:rsidRPr="0083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63741"/>
    <w:multiLevelType w:val="hybridMultilevel"/>
    <w:tmpl w:val="FCFE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8F"/>
    <w:rsid w:val="000E578F"/>
    <w:rsid w:val="00836FF4"/>
    <w:rsid w:val="00A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CEA5"/>
  <w15:chartTrackingRefBased/>
  <w15:docId w15:val="{156FE7A4-924E-430A-8FAF-B126EB1A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F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2</cp:revision>
  <dcterms:created xsi:type="dcterms:W3CDTF">2026-04-28T16:08:00Z</dcterms:created>
  <dcterms:modified xsi:type="dcterms:W3CDTF">2026-04-28T16:08:00Z</dcterms:modified>
</cp:coreProperties>
</file>